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03" w:rsidRPr="00970AB6" w:rsidRDefault="00615503" w:rsidP="0061550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b/>
          <w:sz w:val="24"/>
          <w:szCs w:val="24"/>
        </w:rPr>
        <w:t>- Contoh Format Surat Pelantikan Pegawai Kenderaan PTj –</w:t>
      </w:r>
    </w:p>
    <w:p w:rsidR="00615503" w:rsidRDefault="00615503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70AB6" w:rsidRPr="00970AB6" w:rsidRDefault="00970AB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057AE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(No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Rujukan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9057AE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="00431443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431443" w:rsidRPr="00970AB6">
        <w:rPr>
          <w:rFonts w:ascii="Calibri" w:hAnsi="Calibri"/>
          <w:color w:val="0070C0"/>
          <w:sz w:val="24"/>
          <w:szCs w:val="24"/>
          <w:lang w:val="en-US"/>
        </w:rPr>
        <w:t>Surat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FD73D0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9057AE" w:rsidRPr="00970AB6" w:rsidRDefault="009057AE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FD73D0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Jawatan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&amp;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Alamat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Pegawai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>Kenderaan</w:t>
      </w:r>
      <w:proofErr w:type="spellEnd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Yang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Dilantik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50503F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FD73D0" w:rsidRPr="00970AB6">
        <w:rPr>
          <w:rFonts w:ascii="Calibri" w:hAnsi="Calibri"/>
          <w:color w:val="0070C0"/>
          <w:sz w:val="24"/>
          <w:szCs w:val="24"/>
          <w:lang w:val="en-US"/>
        </w:rPr>
        <w:t>Tuan/</w:t>
      </w:r>
      <w:proofErr w:type="spellStart"/>
      <w:r w:rsidR="00C829D2" w:rsidRPr="00970AB6">
        <w:rPr>
          <w:rFonts w:ascii="Calibri" w:hAnsi="Calibri"/>
          <w:color w:val="0070C0"/>
          <w:sz w:val="24"/>
          <w:szCs w:val="24"/>
          <w:lang w:val="en-US"/>
        </w:rPr>
        <w:t>P</w:t>
      </w:r>
      <w:r w:rsidR="00710E22" w:rsidRPr="00970AB6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10E22" w:rsidRPr="00970AB6">
        <w:rPr>
          <w:rFonts w:ascii="Calibri" w:hAnsi="Calibri"/>
          <w:color w:val="0070C0"/>
          <w:sz w:val="24"/>
          <w:szCs w:val="24"/>
          <w:lang w:val="en-US"/>
        </w:rPr>
        <w:t>,</w:t>
      </w: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C829D2" w:rsidP="0050503F">
      <w:pPr>
        <w:spacing w:after="0" w:line="240" w:lineRule="auto"/>
        <w:jc w:val="both"/>
        <w:rPr>
          <w:rFonts w:ascii="Calibri" w:hAnsi="Calibri"/>
          <w:b/>
          <w:caps/>
          <w:sz w:val="24"/>
          <w:szCs w:val="24"/>
          <w:lang w:val="en-US"/>
        </w:rPr>
      </w:pPr>
      <w:r w:rsidRPr="00970AB6">
        <w:rPr>
          <w:rFonts w:ascii="Calibri" w:hAnsi="Calibri"/>
          <w:b/>
          <w:caps/>
          <w:sz w:val="24"/>
          <w:szCs w:val="24"/>
          <w:lang w:val="en-US"/>
        </w:rPr>
        <w:t xml:space="preserve">Pelantikan Sebagai Pegawai </w:t>
      </w:r>
      <w:r w:rsidR="0084389B" w:rsidRPr="00970AB6">
        <w:rPr>
          <w:rFonts w:ascii="Calibri" w:hAnsi="Calibri"/>
          <w:b/>
          <w:caps/>
          <w:sz w:val="24"/>
          <w:szCs w:val="24"/>
          <w:lang w:val="en-US"/>
        </w:rPr>
        <w:t>KENDERAAN</w:t>
      </w:r>
      <w:r w:rsidR="0050503F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FD73D0" w:rsidRPr="00970AB6">
        <w:rPr>
          <w:rFonts w:ascii="Calibri" w:hAnsi="Calibri"/>
          <w:b/>
          <w:caps/>
          <w:color w:val="0070C0"/>
          <w:sz w:val="24"/>
          <w:szCs w:val="24"/>
          <w:lang w:val="en-US"/>
        </w:rPr>
        <w:t>(Akademi/Fakulti/Jabatan/Institusi/Pusat)</w:t>
      </w:r>
      <w:r w:rsidR="00FD73D0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EF79BE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Universiti Malaya </w:t>
      </w:r>
    </w:p>
    <w:p w:rsidR="00EF79BE" w:rsidRPr="00970AB6" w:rsidRDefault="00EF79BE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C04F6" w:rsidRPr="00970AB6" w:rsidRDefault="00BC04F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hormatnya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</w:t>
      </w:r>
      <w:r w:rsidR="00844209" w:rsidRPr="00970AB6">
        <w:rPr>
          <w:rFonts w:ascii="Calibri" w:hAnsi="Calibri"/>
          <w:sz w:val="24"/>
          <w:szCs w:val="24"/>
          <w:lang w:val="en-US"/>
        </w:rPr>
        <w:t>erujuk</w:t>
      </w:r>
      <w:proofErr w:type="spellEnd"/>
      <w:r w:rsidR="008442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4209" w:rsidRPr="00970AB6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="008442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perkara</w:t>
      </w:r>
      <w:proofErr w:type="spellEnd"/>
      <w:r w:rsidR="0023001D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di</w:t>
      </w:r>
      <w:proofErr w:type="spellEnd"/>
      <w:r w:rsidR="0023001D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atas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BC04F6" w:rsidRPr="00970AB6" w:rsidRDefault="00BC04F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83336C" w:rsidRPr="00970AB6" w:rsidRDefault="00C829D2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Sukacita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dimaklumkan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bahawa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melantik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D6F7C" w:rsidRPr="00970AB6">
        <w:rPr>
          <w:rFonts w:ascii="Calibri" w:hAnsi="Calibri"/>
          <w:color w:val="0070C0"/>
          <w:sz w:val="24"/>
          <w:szCs w:val="24"/>
          <w:lang w:val="en-US"/>
        </w:rPr>
        <w:t>p</w:t>
      </w:r>
      <w:r w:rsidRPr="00970AB6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83336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Malaya</w:t>
      </w:r>
      <w:r w:rsidR="0083336C" w:rsidRPr="00970AB6">
        <w:rPr>
          <w:rFonts w:ascii="Calibri" w:hAnsi="Calibri"/>
          <w:sz w:val="24"/>
          <w:szCs w:val="24"/>
          <w:lang w:val="en-US"/>
        </w:rPr>
        <w:t>.</w:t>
      </w:r>
    </w:p>
    <w:p w:rsidR="00151509" w:rsidRPr="00970AB6" w:rsidRDefault="00151509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905048" w:rsidRPr="00970AB6" w:rsidRDefault="0083336C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 w:rsidRPr="00970AB6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="008D6F7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2E34DC" w:rsidRPr="00970AB6">
        <w:rPr>
          <w:rFonts w:ascii="Calibri" w:hAnsi="Calibri"/>
          <w:color w:val="0070C0"/>
          <w:sz w:val="24"/>
          <w:szCs w:val="24"/>
          <w:lang w:val="en-US"/>
        </w:rPr>
        <w:t>,</w:t>
      </w:r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 w:rsidRPr="00970AB6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="008D6F7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 w:rsidRPr="00970AB6">
        <w:rPr>
          <w:rFonts w:ascii="Calibri" w:hAnsi="Calibri"/>
          <w:sz w:val="24"/>
          <w:szCs w:val="24"/>
          <w:lang w:val="en-US"/>
        </w:rPr>
        <w:t>aspek</w:t>
      </w:r>
      <w:proofErr w:type="spellEnd"/>
      <w:r w:rsidR="001515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1515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04EA8"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="00104EA8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diuruskan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mengikut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tatacara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telah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ditetapkan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seperti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05048" w:rsidRPr="00970AB6">
        <w:rPr>
          <w:rFonts w:ascii="Calibri" w:hAnsi="Calibri"/>
          <w:sz w:val="24"/>
          <w:szCs w:val="24"/>
          <w:lang w:val="en-US"/>
        </w:rPr>
        <w:t>berikut</w:t>
      </w:r>
      <w:proofErr w:type="spellEnd"/>
      <w:r w:rsidR="00905048" w:rsidRPr="00970AB6">
        <w:rPr>
          <w:rFonts w:ascii="Calibri" w:hAnsi="Calibri"/>
          <w:sz w:val="24"/>
          <w:szCs w:val="24"/>
          <w:lang w:val="en-US"/>
        </w:rPr>
        <w:t xml:space="preserve"> :</w:t>
      </w:r>
    </w:p>
    <w:p w:rsidR="00905048" w:rsidRPr="00970AB6" w:rsidRDefault="00905048" w:rsidP="0050503F">
      <w:pPr>
        <w:pStyle w:val="ListParagraph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Menguruskan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perolehan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pengagihan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penjadualan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penyelenggaraan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pemeriksaan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keselamatan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pelupusan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selaras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peraturan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semasa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A1713B" w:rsidRPr="00970AB6" w:rsidRDefault="00A1713B" w:rsidP="0050503F">
      <w:pPr>
        <w:pStyle w:val="ListParagraph"/>
        <w:tabs>
          <w:tab w:val="left" w:pos="0"/>
        </w:tabs>
        <w:spacing w:after="0" w:line="240" w:lineRule="auto"/>
        <w:ind w:left="1260"/>
        <w:jc w:val="both"/>
        <w:rPr>
          <w:rFonts w:ascii="Calibri" w:hAnsi="Calibri"/>
          <w:sz w:val="24"/>
          <w:szCs w:val="24"/>
          <w:lang w:val="en-US"/>
        </w:rPr>
      </w:pPr>
    </w:p>
    <w:p w:rsidR="002726F5" w:rsidRPr="00970AB6" w:rsidRDefault="002726F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fail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sejarah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r w:rsidR="0050503F" w:rsidRPr="00970AB6">
        <w:rPr>
          <w:rFonts w:ascii="Calibri" w:hAnsi="Calibri"/>
          <w:sz w:val="24"/>
          <w:szCs w:val="24"/>
          <w:lang w:val="en-US"/>
        </w:rPr>
        <w:t>-kenderaan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50503F" w:rsidRPr="00970AB6">
        <w:rPr>
          <w:rFonts w:ascii="Calibri" w:hAnsi="Calibri"/>
          <w:sz w:val="24"/>
          <w:szCs w:val="24"/>
          <w:lang w:val="en-US"/>
        </w:rPr>
        <w:t>seliaan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50503F"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lengkap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kemaskini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2726F5" w:rsidRPr="00970AB6" w:rsidRDefault="002726F5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mempunyai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</w:t>
      </w:r>
      <w:r w:rsidR="0050503F" w:rsidRPr="00970AB6">
        <w:rPr>
          <w:rFonts w:ascii="Calibri" w:hAnsi="Calibri"/>
          <w:sz w:val="24"/>
          <w:szCs w:val="24"/>
          <w:lang w:val="en-US"/>
        </w:rPr>
        <w:t>i</w:t>
      </w:r>
      <w:r w:rsidRPr="00970AB6">
        <w:rPr>
          <w:rFonts w:ascii="Calibri" w:hAnsi="Calibri"/>
          <w:sz w:val="24"/>
          <w:szCs w:val="24"/>
          <w:lang w:val="en-US"/>
        </w:rPr>
        <w:t>stem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perekodan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Pr="00970AB6">
        <w:rPr>
          <w:rFonts w:ascii="Calibri" w:hAnsi="Calibri"/>
          <w:i/>
          <w:sz w:val="24"/>
          <w:szCs w:val="24"/>
          <w:lang w:val="en-US"/>
        </w:rPr>
        <w:t>fleet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kemas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teratur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 xml:space="preserve">Menyemak kos penyelenggaraan dan pembaikan kenderaan. Sekiranya kos tersebut meragukan, laporan hendaklah dibuat kepada Ketua Jabatan untuk dirujuk kepada </w:t>
      </w:r>
      <w:r w:rsidR="002E34DC" w:rsidRPr="00970AB6">
        <w:rPr>
          <w:rFonts w:ascii="Calibri" w:hAnsi="Calibri"/>
          <w:sz w:val="24"/>
          <w:szCs w:val="24"/>
        </w:rPr>
        <w:t xml:space="preserve">panel </w:t>
      </w:r>
      <w:r w:rsidRPr="00970AB6">
        <w:rPr>
          <w:rFonts w:ascii="Calibri" w:hAnsi="Calibri"/>
          <w:sz w:val="24"/>
          <w:szCs w:val="24"/>
        </w:rPr>
        <w:t xml:space="preserve">worksyop </w:t>
      </w:r>
      <w:r w:rsidR="002E34DC" w:rsidRPr="00970AB6">
        <w:rPr>
          <w:rFonts w:ascii="Calibri" w:hAnsi="Calibri"/>
          <w:sz w:val="24"/>
          <w:szCs w:val="24"/>
        </w:rPr>
        <w:t xml:space="preserve">Universiti atau </w:t>
      </w:r>
      <w:r w:rsidRPr="00970AB6">
        <w:rPr>
          <w:rFonts w:ascii="Calibri" w:hAnsi="Calibri"/>
          <w:sz w:val="24"/>
          <w:szCs w:val="24"/>
        </w:rPr>
        <w:t>kerajaan bagi mendapatkan laporan teknikal dan syor mengenai masalah tersebut;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>Menerangkan tanggungjawab pemandu kepada semua pemandu di bawah selia</w:t>
      </w:r>
      <w:r w:rsidR="0050503F" w:rsidRPr="00970AB6">
        <w:rPr>
          <w:rFonts w:ascii="Calibri" w:hAnsi="Calibri"/>
          <w:sz w:val="24"/>
          <w:szCs w:val="24"/>
        </w:rPr>
        <w:t>a</w:t>
      </w:r>
      <w:r w:rsidRPr="00970AB6">
        <w:rPr>
          <w:rFonts w:ascii="Calibri" w:hAnsi="Calibri"/>
          <w:sz w:val="24"/>
          <w:szCs w:val="24"/>
        </w:rPr>
        <w:t>nnya;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>Memberi perhatian kepada aspek keselesaan, tatasusila dan kebajikan pemandu;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lastRenderedPageBreak/>
        <w:t>Menguruskan pemeriksaan kesihatan pemandu, sekiranya perlu;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 xml:space="preserve">Memantau penggunaan Kad Sistem Bayaran Tol Tanpa Resit dan </w:t>
      </w:r>
      <w:r w:rsidRPr="00970AB6">
        <w:rPr>
          <w:rFonts w:ascii="Calibri" w:hAnsi="Calibri"/>
          <w:i/>
          <w:sz w:val="24"/>
          <w:szCs w:val="24"/>
        </w:rPr>
        <w:t>SmartTAG</w:t>
      </w:r>
      <w:r w:rsidRPr="00970AB6">
        <w:rPr>
          <w:rFonts w:ascii="Calibri" w:hAnsi="Calibri"/>
          <w:sz w:val="24"/>
          <w:szCs w:val="24"/>
        </w:rPr>
        <w:t xml:space="preserve">, Kad Inden bahan api dan </w:t>
      </w:r>
      <w:r w:rsidR="00302819" w:rsidRPr="00970AB6">
        <w:rPr>
          <w:rFonts w:ascii="Calibri" w:hAnsi="Calibri"/>
          <w:sz w:val="24"/>
          <w:szCs w:val="24"/>
        </w:rPr>
        <w:t xml:space="preserve">pembayaran </w:t>
      </w:r>
      <w:r w:rsidRPr="00970AB6">
        <w:rPr>
          <w:rFonts w:ascii="Calibri" w:hAnsi="Calibri"/>
          <w:sz w:val="24"/>
          <w:szCs w:val="24"/>
        </w:rPr>
        <w:t>notis kesalahan lalulintas/saman dalam Buku Log</w:t>
      </w:r>
      <w:r w:rsidR="00A8346A" w:rsidRPr="00970AB6">
        <w:rPr>
          <w:rFonts w:ascii="Calibri" w:hAnsi="Calibri"/>
          <w:sz w:val="24"/>
          <w:szCs w:val="24"/>
        </w:rPr>
        <w:t xml:space="preserve">. Setiap rekod penggunaan </w:t>
      </w:r>
      <w:r w:rsidR="00302819" w:rsidRPr="00970AB6">
        <w:rPr>
          <w:rFonts w:ascii="Calibri" w:hAnsi="Calibri"/>
          <w:sz w:val="24"/>
          <w:szCs w:val="24"/>
        </w:rPr>
        <w:t xml:space="preserve">dan pembayaran </w:t>
      </w:r>
      <w:r w:rsidR="00A8346A" w:rsidRPr="00970AB6">
        <w:rPr>
          <w:rFonts w:ascii="Calibri" w:hAnsi="Calibri"/>
          <w:sz w:val="24"/>
          <w:szCs w:val="24"/>
        </w:rPr>
        <w:t>hendaklah lengkap dan kemaskini</w:t>
      </w:r>
      <w:r w:rsidRPr="00970AB6">
        <w:rPr>
          <w:rFonts w:ascii="Calibri" w:hAnsi="Calibri"/>
          <w:sz w:val="24"/>
          <w:szCs w:val="24"/>
        </w:rPr>
        <w:t>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>Mengesahkan kenderaan dan kelengkapan berfungsi dengan baik semasa pertukaran pemandu;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A1713B" w:rsidRPr="00970AB6" w:rsidRDefault="00A1713B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>Memastikan bahawa semua tindakan diambil apabila berlaku kemalangan mengikut prosedur yang telah ditetapkan;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 xml:space="preserve">Menguruskan kenderaan </w:t>
      </w:r>
      <w:r w:rsidR="001A0AF0" w:rsidRPr="00970AB6">
        <w:rPr>
          <w:rFonts w:ascii="Calibri" w:hAnsi="Calibri"/>
          <w:sz w:val="24"/>
          <w:szCs w:val="24"/>
        </w:rPr>
        <w:t xml:space="preserve">PTj </w:t>
      </w:r>
      <w:r w:rsidRPr="00970AB6">
        <w:rPr>
          <w:rFonts w:ascii="Calibri" w:hAnsi="Calibri"/>
          <w:sz w:val="24"/>
          <w:szCs w:val="24"/>
        </w:rPr>
        <w:t xml:space="preserve">untuk pemeriksaan tahunan di PUSPAKOM, </w:t>
      </w:r>
      <w:r w:rsidR="001A0AF0" w:rsidRPr="00970AB6">
        <w:rPr>
          <w:rFonts w:ascii="Calibri" w:hAnsi="Calibri"/>
          <w:sz w:val="24"/>
          <w:szCs w:val="24"/>
        </w:rPr>
        <w:t>Suruhanjaya Perkhidmatan Awam Darat (SPAD), Jabatan Pengangkutan Jalan (</w:t>
      </w:r>
      <w:r w:rsidRPr="00970AB6">
        <w:rPr>
          <w:rFonts w:ascii="Calibri" w:hAnsi="Calibri"/>
          <w:sz w:val="24"/>
          <w:szCs w:val="24"/>
        </w:rPr>
        <w:t>JPJ</w:t>
      </w:r>
      <w:r w:rsidR="001A0AF0" w:rsidRPr="00970AB6">
        <w:rPr>
          <w:rFonts w:ascii="Calibri" w:hAnsi="Calibri"/>
          <w:sz w:val="24"/>
          <w:szCs w:val="24"/>
        </w:rPr>
        <w:t>)</w:t>
      </w:r>
      <w:r w:rsidRPr="00970AB6">
        <w:rPr>
          <w:rFonts w:ascii="Calibri" w:hAnsi="Calibri"/>
          <w:sz w:val="24"/>
          <w:szCs w:val="24"/>
        </w:rPr>
        <w:t xml:space="preserve"> dan agensi</w:t>
      </w:r>
      <w:r w:rsidR="00302819" w:rsidRPr="00970AB6">
        <w:rPr>
          <w:rFonts w:ascii="Calibri" w:hAnsi="Calibri"/>
          <w:sz w:val="24"/>
          <w:szCs w:val="24"/>
        </w:rPr>
        <w:t>-</w:t>
      </w:r>
      <w:r w:rsidR="001A0AF0" w:rsidRPr="00970AB6">
        <w:rPr>
          <w:rFonts w:ascii="Calibri" w:hAnsi="Calibri"/>
          <w:sz w:val="24"/>
          <w:szCs w:val="24"/>
        </w:rPr>
        <w:t>agensi lain</w:t>
      </w:r>
      <w:r w:rsidRPr="00970AB6">
        <w:rPr>
          <w:rFonts w:ascii="Calibri" w:hAnsi="Calibri"/>
          <w:sz w:val="24"/>
          <w:szCs w:val="24"/>
        </w:rPr>
        <w:t xml:space="preserve"> berkaitan untuk memastikan tahap keselamatan dan prestasi kenderaan</w:t>
      </w:r>
      <w:r w:rsidR="00A1713B" w:rsidRPr="00970AB6">
        <w:rPr>
          <w:rFonts w:ascii="Calibri" w:hAnsi="Calibri"/>
          <w:sz w:val="24"/>
          <w:szCs w:val="24"/>
        </w:rPr>
        <w:t>.</w:t>
      </w:r>
    </w:p>
    <w:p w:rsidR="00DE43B3" w:rsidRPr="00970AB6" w:rsidRDefault="00DE43B3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6A4999" w:rsidRPr="00970AB6" w:rsidRDefault="009C03A2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(Tuan/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juga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berperanan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wakil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="00BC4F23">
        <w:rPr>
          <w:rFonts w:ascii="Calibri" w:hAnsi="Calibri"/>
          <w:sz w:val="24"/>
          <w:szCs w:val="24"/>
          <w:lang w:val="en-US"/>
        </w:rPr>
        <w:t>/</w:t>
      </w:r>
      <w:proofErr w:type="spellStart"/>
      <w:r w:rsidR="00BC4F23">
        <w:rPr>
          <w:rFonts w:ascii="Calibri" w:hAnsi="Calibri"/>
          <w:sz w:val="24"/>
          <w:szCs w:val="24"/>
          <w:lang w:val="en-US"/>
        </w:rPr>
        <w:t>Jabatan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dalam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hal-hal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BC4F23">
        <w:rPr>
          <w:rFonts w:ascii="Calibri" w:hAnsi="Calibri"/>
          <w:sz w:val="24"/>
          <w:szCs w:val="24"/>
          <w:lang w:val="en-US"/>
        </w:rPr>
        <w:t>(</w:t>
      </w:r>
      <w:proofErr w:type="spellStart"/>
      <w:r w:rsidR="00BC4F23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BC4F23">
        <w:rPr>
          <w:rFonts w:ascii="Calibri" w:hAnsi="Calibri"/>
          <w:sz w:val="24"/>
          <w:szCs w:val="24"/>
          <w:lang w:val="en-US"/>
        </w:rPr>
        <w:t xml:space="preserve">)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memberikan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maklumat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 JPPHB.</w:t>
      </w:r>
    </w:p>
    <w:p w:rsidR="006A4999" w:rsidRPr="00970AB6" w:rsidRDefault="006A4999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504774" w:rsidRPr="00970AB6" w:rsidRDefault="00504774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berharap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 w:rsidRPr="00970AB6">
        <w:rPr>
          <w:rFonts w:ascii="Calibri" w:hAnsi="Calibri"/>
          <w:sz w:val="24"/>
          <w:szCs w:val="24"/>
          <w:lang w:val="en-US"/>
        </w:rPr>
        <w:t>pelantikan</w:t>
      </w:r>
      <w:proofErr w:type="spellEnd"/>
      <w:r w:rsidR="00CE3617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 w:rsidRPr="00970AB6">
        <w:rPr>
          <w:rFonts w:ascii="Calibri" w:hAnsi="Calibri"/>
          <w:sz w:val="24"/>
          <w:szCs w:val="24"/>
          <w:lang w:val="en-US"/>
        </w:rPr>
        <w:t>ini</w:t>
      </w:r>
      <w:proofErr w:type="spellEnd"/>
      <w:r w:rsidR="00CE3617"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9430B8"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9430B8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430B8" w:rsidRPr="00970AB6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4D7856" w:rsidRPr="00970AB6">
        <w:rPr>
          <w:rFonts w:ascii="Calibri" w:hAnsi="Calibri"/>
          <w:sz w:val="24"/>
          <w:szCs w:val="24"/>
          <w:lang w:val="en-US"/>
        </w:rPr>
        <w:t>(</w:t>
      </w:r>
      <w:proofErr w:type="spellStart"/>
      <w:r w:rsidR="004D7856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4D7856" w:rsidRPr="00970AB6">
        <w:rPr>
          <w:rFonts w:ascii="Calibri" w:hAnsi="Calibri"/>
          <w:sz w:val="24"/>
          <w:szCs w:val="24"/>
          <w:lang w:val="en-US"/>
        </w:rPr>
        <w:t xml:space="preserve">)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Malaya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dapat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diuruskan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baik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E34DC" w:rsidRPr="00970AB6">
        <w:rPr>
          <w:rFonts w:ascii="Calibri" w:hAnsi="Calibri"/>
          <w:sz w:val="24"/>
          <w:szCs w:val="24"/>
          <w:lang w:val="en-US"/>
        </w:rPr>
        <w:t>lancar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. </w:t>
      </w:r>
    </w:p>
    <w:p w:rsidR="00504774" w:rsidRPr="00970AB6" w:rsidRDefault="00504774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Sekian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terima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kasih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104EA8" w:rsidRPr="00970AB6" w:rsidRDefault="00104EA8" w:rsidP="0050503F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  <w:lang w:val="en-US"/>
        </w:rPr>
        <w:t xml:space="preserve">Yang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benar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</w:t>
      </w: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90504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>Ketua</w:t>
      </w:r>
      <w:proofErr w:type="spellEnd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>PTj</w:t>
      </w:r>
      <w:proofErr w:type="spellEnd"/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s.k</w:t>
      </w:r>
      <w:proofErr w:type="spellEnd"/>
      <w:proofErr w:type="gramEnd"/>
      <w:r w:rsidRPr="00970AB6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Ketua</w:t>
      </w:r>
      <w:proofErr w:type="spellEnd"/>
    </w:p>
    <w:p w:rsidR="00104EA8" w:rsidRPr="00970AB6" w:rsidRDefault="00104EA8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 JPPHB</w:t>
      </w:r>
    </w:p>
    <w:sectPr w:rsidR="00104EA8" w:rsidRPr="00970AB6" w:rsidSect="00CE3617">
      <w:headerReference w:type="default" r:id="rId8"/>
      <w:footerReference w:type="default" r:id="rId9"/>
      <w:pgSz w:w="11906" w:h="16838" w:code="9"/>
      <w:pgMar w:top="1440" w:right="1411" w:bottom="1440" w:left="1411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D6" w:rsidRDefault="006D53D6" w:rsidP="002C7B4C">
      <w:pPr>
        <w:spacing w:after="0" w:line="240" w:lineRule="auto"/>
      </w:pPr>
      <w:r>
        <w:separator/>
      </w:r>
    </w:p>
  </w:endnote>
  <w:endnote w:type="continuationSeparator" w:id="0">
    <w:p w:rsidR="006D53D6" w:rsidRDefault="006D53D6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0"/>
        <w:szCs w:val="20"/>
      </w:rPr>
      <w:id w:val="3172784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0503F" w:rsidRPr="00716DDC" w:rsidRDefault="0050503F">
            <w:pPr>
              <w:pStyle w:val="Footer"/>
              <w:jc w:val="right"/>
              <w:rPr>
                <w:rFonts w:ascii="Calibri" w:hAnsi="Calibri"/>
                <w:sz w:val="20"/>
                <w:szCs w:val="20"/>
              </w:rPr>
            </w:pPr>
            <w:r w:rsidRPr="00716DDC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16DDC">
              <w:rPr>
                <w:rFonts w:ascii="Calibri" w:hAnsi="Calibri"/>
                <w:sz w:val="20"/>
                <w:szCs w:val="20"/>
              </w:rPr>
              <w:instrText xml:space="preserve"> PAGE </w:instrTex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8546E">
              <w:rPr>
                <w:rFonts w:ascii="Calibri" w:hAnsi="Calibri"/>
                <w:noProof/>
                <w:sz w:val="20"/>
                <w:szCs w:val="20"/>
              </w:rPr>
              <w:t>1</w: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16DDC">
              <w:rPr>
                <w:rFonts w:ascii="Calibri" w:hAnsi="Calibri"/>
                <w:sz w:val="20"/>
                <w:szCs w:val="20"/>
              </w:rPr>
              <w:t>/</w: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16DDC">
              <w:rPr>
                <w:rFonts w:ascii="Calibri" w:hAnsi="Calibri"/>
                <w:sz w:val="20"/>
                <w:szCs w:val="20"/>
              </w:rPr>
              <w:instrText xml:space="preserve"> NUMPAGES  </w:instrTex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8546E">
              <w:rPr>
                <w:rFonts w:ascii="Calibri" w:hAnsi="Calibri"/>
                <w:noProof/>
                <w:sz w:val="20"/>
                <w:szCs w:val="20"/>
              </w:rPr>
              <w:t>2</w:t>
            </w:r>
            <w:r w:rsidR="00E62E33" w:rsidRPr="00716DD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16DDC">
              <w:rPr>
                <w:rFonts w:ascii="Calibri" w:hAnsi="Calibri"/>
                <w:sz w:val="20"/>
                <w:szCs w:val="20"/>
              </w:rPr>
              <w:t>-</w:t>
            </w:r>
          </w:p>
        </w:sdtContent>
      </w:sdt>
    </w:sdtContent>
  </w:sdt>
  <w:p w:rsidR="0050503F" w:rsidRDefault="00505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D6" w:rsidRDefault="006D53D6" w:rsidP="002C7B4C">
      <w:pPr>
        <w:spacing w:after="0" w:line="240" w:lineRule="auto"/>
      </w:pPr>
      <w:r>
        <w:separator/>
      </w:r>
    </w:p>
  </w:footnote>
  <w:footnote w:type="continuationSeparator" w:id="0">
    <w:p w:rsidR="006D53D6" w:rsidRDefault="006D53D6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5" w:rsidRPr="00E03505" w:rsidRDefault="00E03505" w:rsidP="00E03505">
    <w:pPr>
      <w:pStyle w:val="Header"/>
      <w:jc w:val="right"/>
      <w:rPr>
        <w:b/>
        <w:sz w:val="24"/>
        <w:szCs w:val="24"/>
      </w:rPr>
    </w:pPr>
    <w:r w:rsidRPr="00E03505">
      <w:rPr>
        <w:rFonts w:ascii="Calibri" w:hAnsi="Calibri" w:cs="Calibri"/>
        <w:b/>
        <w:sz w:val="24"/>
        <w:szCs w:val="24"/>
      </w:rPr>
      <w:t xml:space="preserve">Lampiran </w:t>
    </w:r>
    <w:r w:rsidR="00716DDC">
      <w:rPr>
        <w:rFonts w:ascii="Calibri" w:hAnsi="Calibri" w:cs="Calibri"/>
        <w:b/>
        <w:sz w:val="24"/>
        <w:szCs w:val="24"/>
      </w:rPr>
      <w:t>A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987"/>
    <w:multiLevelType w:val="hybridMultilevel"/>
    <w:tmpl w:val="E4CCF45C"/>
    <w:lvl w:ilvl="0" w:tplc="F8B027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46C"/>
    <w:multiLevelType w:val="hybridMultilevel"/>
    <w:tmpl w:val="79761BB0"/>
    <w:lvl w:ilvl="0" w:tplc="D430E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162403"/>
    <w:multiLevelType w:val="hybridMultilevel"/>
    <w:tmpl w:val="B28A08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15DC8"/>
    <w:rsid w:val="000A4B14"/>
    <w:rsid w:val="000A5509"/>
    <w:rsid w:val="000C139A"/>
    <w:rsid w:val="00104EA8"/>
    <w:rsid w:val="00150E8E"/>
    <w:rsid w:val="00151509"/>
    <w:rsid w:val="00163509"/>
    <w:rsid w:val="001A0AF0"/>
    <w:rsid w:val="001D5399"/>
    <w:rsid w:val="0023001D"/>
    <w:rsid w:val="00266188"/>
    <w:rsid w:val="002726F5"/>
    <w:rsid w:val="002A334D"/>
    <w:rsid w:val="002C7B4C"/>
    <w:rsid w:val="002E34DC"/>
    <w:rsid w:val="00302819"/>
    <w:rsid w:val="003F16D1"/>
    <w:rsid w:val="00426DFD"/>
    <w:rsid w:val="00431443"/>
    <w:rsid w:val="004C2A27"/>
    <w:rsid w:val="004D7856"/>
    <w:rsid w:val="00504774"/>
    <w:rsid w:val="0050503F"/>
    <w:rsid w:val="005810DF"/>
    <w:rsid w:val="00601D6A"/>
    <w:rsid w:val="00615503"/>
    <w:rsid w:val="00670F49"/>
    <w:rsid w:val="006810CA"/>
    <w:rsid w:val="006A4999"/>
    <w:rsid w:val="006D53D6"/>
    <w:rsid w:val="006F6739"/>
    <w:rsid w:val="00710E22"/>
    <w:rsid w:val="00716DDC"/>
    <w:rsid w:val="00751F91"/>
    <w:rsid w:val="00756ABB"/>
    <w:rsid w:val="007B52DE"/>
    <w:rsid w:val="007F6B06"/>
    <w:rsid w:val="00825D0F"/>
    <w:rsid w:val="0083336C"/>
    <w:rsid w:val="0084389B"/>
    <w:rsid w:val="00844209"/>
    <w:rsid w:val="008A0E5F"/>
    <w:rsid w:val="008A4526"/>
    <w:rsid w:val="008D6F7C"/>
    <w:rsid w:val="00905048"/>
    <w:rsid w:val="009057AE"/>
    <w:rsid w:val="009168C8"/>
    <w:rsid w:val="009430B8"/>
    <w:rsid w:val="00944E16"/>
    <w:rsid w:val="00970AB6"/>
    <w:rsid w:val="009A1EB6"/>
    <w:rsid w:val="009C03A2"/>
    <w:rsid w:val="009C1B29"/>
    <w:rsid w:val="00A1713B"/>
    <w:rsid w:val="00A7485B"/>
    <w:rsid w:val="00A8346A"/>
    <w:rsid w:val="00A8546E"/>
    <w:rsid w:val="00B17DA4"/>
    <w:rsid w:val="00BC04F6"/>
    <w:rsid w:val="00BC4F23"/>
    <w:rsid w:val="00C1293E"/>
    <w:rsid w:val="00C829D2"/>
    <w:rsid w:val="00CE3617"/>
    <w:rsid w:val="00CF416B"/>
    <w:rsid w:val="00D024B0"/>
    <w:rsid w:val="00D5392F"/>
    <w:rsid w:val="00D74226"/>
    <w:rsid w:val="00D8374E"/>
    <w:rsid w:val="00D8573F"/>
    <w:rsid w:val="00D8588A"/>
    <w:rsid w:val="00D91F25"/>
    <w:rsid w:val="00D96DBA"/>
    <w:rsid w:val="00DE43B3"/>
    <w:rsid w:val="00E03505"/>
    <w:rsid w:val="00E22DC0"/>
    <w:rsid w:val="00E5397D"/>
    <w:rsid w:val="00E62E33"/>
    <w:rsid w:val="00EE7769"/>
    <w:rsid w:val="00EF79BE"/>
    <w:rsid w:val="00F17B8A"/>
    <w:rsid w:val="00F32E74"/>
    <w:rsid w:val="00F77AE6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AABC-4CC2-408A-A0DD-CF543F3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5</cp:revision>
  <cp:lastPrinted>2019-10-16T01:55:00Z</cp:lastPrinted>
  <dcterms:created xsi:type="dcterms:W3CDTF">2016-03-11T12:43:00Z</dcterms:created>
  <dcterms:modified xsi:type="dcterms:W3CDTF">2019-10-16T01:57:00Z</dcterms:modified>
</cp:coreProperties>
</file>